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0A14">
        <w:rPr>
          <w:rFonts w:ascii="Times New Roman" w:eastAsia="Times New Roman" w:hAnsi="Times New Roman" w:cs="Times New Roman"/>
          <w:sz w:val="24"/>
          <w:szCs w:val="24"/>
        </w:rPr>
        <w:t xml:space="preserve">Автор занятия: </w:t>
      </w:r>
      <w:proofErr w:type="spellStart"/>
      <w:r w:rsidRPr="00BC0A14">
        <w:rPr>
          <w:rFonts w:ascii="Times New Roman" w:eastAsia="Times New Roman" w:hAnsi="Times New Roman" w:cs="Times New Roman"/>
          <w:sz w:val="24"/>
          <w:szCs w:val="24"/>
        </w:rPr>
        <w:t>Сергеенко</w:t>
      </w:r>
      <w:proofErr w:type="spellEnd"/>
      <w:r w:rsidRPr="00BC0A14">
        <w:rPr>
          <w:rFonts w:ascii="Times New Roman" w:eastAsia="Times New Roman" w:hAnsi="Times New Roman" w:cs="Times New Roman"/>
          <w:sz w:val="24"/>
          <w:szCs w:val="24"/>
        </w:rPr>
        <w:t xml:space="preserve"> Елена Евгеньевна, воспитатель МБДОУ детский сад №3 «Хрустальный башмачок» </w:t>
      </w:r>
      <w:proofErr w:type="gramStart"/>
      <w:r w:rsidRPr="00BC0A1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C0A14">
        <w:rPr>
          <w:rFonts w:ascii="Times New Roman" w:eastAsia="Times New Roman" w:hAnsi="Times New Roman" w:cs="Times New Roman"/>
          <w:sz w:val="24"/>
          <w:szCs w:val="24"/>
        </w:rPr>
        <w:t>. Тамбов.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Дать понятие «декоративно-прикладное искусство». Продолжать знакомить с народным промыслом Гжели. Учить видеть красоту, своеобразие и самобытность изделий. Учить составлять узор на разных формах, выполняя в центре узор из растительных элементов, по краям кайму, бордюр. Развивать наблюдательность, умение видеть характерные отличительные особенности изделий: качество материала, способ его обработки, фон, колорит росписи, элементы узора. Приобщать детей к истокам русской народной культуры.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 и оборудование: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Игра «Собери посуду» («Осколки разбитой» гжельской посуды), гжельская керамика, иллюстрации с гжельскими скульптурами, части морфологической дорожки, относящиеся к гжельской и др. промыслам, образцы элементов гжельской росписи.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Гуашь синяя, белая, палитра, кисти, вода, салфетка, силуэтные заготовки посуды из белой бумаги.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Знакомство с п</w:t>
      </w:r>
      <w:r w:rsidR="0033789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t>омыслом Гжели, рассматривание открыток, альбома, книг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посуды, игрушек, небольших скульптур.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Друзья мои, сегодня на занятие хотела принести вам красивую посуду, да вот беда, разбила по дороге в детский сад.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Как вы думаете, из чего она была сделана?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Из чего бывает сделана посуда?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Могла ли разбиться посуда из дерева, например, хохломская?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Конечно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нет, только бы роспись пострадала.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металлическая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>? (показ) Такая, как у нас дома?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 xml:space="preserve">Эта уж точно 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осталась бы цела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А пластиковая посуда?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А стеклянная?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Верно, разбиться может. Только моя посуда была не прозрачная и гораздо тяжелее.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 xml:space="preserve">Мне ещё известно, что посуду изготавливают из глины. А что делают с 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lastRenderedPageBreak/>
        <w:t>глиной, чтобы она была прочная? (Ответы детей.) Вы правы, её обжигают в печи при высокой температуре.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А как вы думаете, такая посуда может разбиться?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Верно, может. Вот и моя посуда была изготовлена из глины. А была моя посуда самая красивая на Руси. А теперь вот – одни осколочки остались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>оказать «разбитую» посуду). Давайте сложим осколки, чтобы посмотреть, что же у меня разбилось.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Как называется посуда, которую вы сложили из осколков?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Верно, гжельская. Хорошо, что не вся посуда разбилась. Посмотрите, какая красота у меня на столе.</w:t>
      </w:r>
    </w:p>
    <w:p w:rsidR="00BC0A14" w:rsidRPr="00163F1F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(На столе, на жёлтой скатерти посуда гжель.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Дети рассматривают, любуются посудой.)</w:t>
      </w:r>
      <w:proofErr w:type="gramEnd"/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A14">
        <w:rPr>
          <w:rFonts w:ascii="Times New Roman" w:eastAsia="Times New Roman" w:hAnsi="Times New Roman" w:cs="Times New Roman"/>
          <w:b/>
          <w:sz w:val="28"/>
          <w:szCs w:val="28"/>
        </w:rPr>
        <w:t>Педагог читает стихи: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Ай да посуда, что за диво, хороша и та, и та,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Вся нарядна и красива, расписная, вся в цветах!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Здесь и роза, и ромашка, одуванчик, васильки,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С синей сеточкой по краю, просто глаз не отвести.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Сотворили это чудо не за тридевять земель,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Расписали ту посуду на Руси, в местечке Гжель.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Край фарфорового чуда, а кругом него леса.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Синеглазая посуда, как весною небеса.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Вазы, чайники и блюда так и светят на столе!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Из раскрашенной посуды есть вкусней и веселей!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Где изготавливают эту посуду?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Верно, в посёлке Гжель, недалеко от Москвы.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 xml:space="preserve">Давным-давно нашли в тех местах белоснежную глину, из которой научились вырабатывать керамический материал – фарфор. Издавна говорили </w:t>
      </w:r>
      <w:proofErr w:type="spellStart"/>
      <w:r w:rsidRPr="00BC0A14">
        <w:rPr>
          <w:rFonts w:ascii="Times New Roman" w:eastAsia="Times New Roman" w:hAnsi="Times New Roman" w:cs="Times New Roman"/>
          <w:sz w:val="28"/>
          <w:szCs w:val="28"/>
        </w:rPr>
        <w:t>гжельцы</w:t>
      </w:r>
      <w:proofErr w:type="spellEnd"/>
      <w:r w:rsidRPr="00BC0A14">
        <w:rPr>
          <w:rFonts w:ascii="Times New Roman" w:eastAsia="Times New Roman" w:hAnsi="Times New Roman" w:cs="Times New Roman"/>
          <w:sz w:val="28"/>
          <w:szCs w:val="28"/>
        </w:rPr>
        <w:t>: «Не землёй кормимся, глина – наше золото!» И уже 5 веков работают там мастера, которые и расписывают неповторимую посуду.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Давайте полюбуемся нашей выставкой.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Какая это посуда? Как её можно охарактеризовать?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Верно, нарядная, красивая, праздничная.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Изделия, созданные художниками и имеющие практическое применение в быту, относятся декоративно–прикладному искусству.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Польза и красота всегда должны идти рядом, тогда и жизнь человека станет интереснее. А что делает эту посуду такой? Да, бело–синяя роспись.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Рассмотрим роспись поближе.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</w:r>
      <w:r w:rsidRPr="00BC0A14">
        <w:rPr>
          <w:rFonts w:ascii="Times New Roman" w:eastAsia="Times New Roman" w:hAnsi="Times New Roman" w:cs="Times New Roman"/>
          <w:sz w:val="28"/>
          <w:szCs w:val="28"/>
        </w:rPr>
        <w:lastRenderedPageBreak/>
        <w:t>(Воспитатель беседует у каждого экспоната, обращая внимание на характерные особенности.)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Какой цвет использовали мастера?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Чем украшен чайник (сахарница, чашка)?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Что нарисовано на вазе?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Где расположен цветок?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Посмотрите, одним ли цветом нарисованы лепестки на цветке?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 xml:space="preserve">Где 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закрашено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синей краской полностью?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Обращает внимание на кайму по краям посуды и бордюр.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А что ещё создают гжельские мастера?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Верно, игрушки, небольшие скульптуры. Полюбуйтесь.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Давайте с вами вспомним все приметы гжельской керамики, чтобы вы могли легко рассказать о ней и определить, есть ли у вас дома среди посуды гжельская.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Дети выкладывают морфологическую дорожку гжельского промысла.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1 карточка – белая глина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2 карточка – цвет росписи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3 карточка – элементы росписи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4 карточка – предметы промысла.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Из карточек, на которых изображены различные материалы (дерево, стекло, глина разная по цвету и </w:t>
      </w:r>
      <w:proofErr w:type="spellStart"/>
      <w:r w:rsidRPr="00BC0A1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>); цвета, используемые в разных росписях; элементы узоров разных росписей; изделия промыслов, дети выбирают и выкладывают дорожку гжельского промысла.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Карточки для игрового упражнения содержат элементы всех декоративно-прикладных росписей, поэтому на других занятиях дети могут из данных карточек собрать дорожку хохломской росписи, дымковской игрушки и т.д.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Сегодня вы будите мастерами и распишите посуду по мотивам гжельской росписи.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Посмотрите на краски, которые я вам приготовила. Все ли необходимые цвета у вас есть? Верно, не хватает </w:t>
      </w:r>
      <w:proofErr w:type="spellStart"/>
      <w:r w:rsidRPr="00BC0A14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краски. Что мы будем делать? Правильно, смешаем на палитре белую краску (её должно быть много) и немного синей.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 на этот цветок на чашке. Как вы сказали, он нарисован не одним цветом. Посмотрите, как можно одним мазком нарисовать такой лепесток. (Показ) На широкую кисть набираю с одной стороны </w:t>
      </w:r>
      <w:proofErr w:type="spellStart"/>
      <w:r w:rsidRPr="00BC0A14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цвет, 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lastRenderedPageBreak/>
        <w:t>а с другой – синий. Затем нужно поставить кисть на кончик и нарисовать с нажимом протяжный мазок.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Обратите внимание на элементы гжельской росписи. Их можно использовать в своих работах. Выбирайте заготовку посуды и рассаживайтесь на места.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Дети самостоятельно работают. Напомнить, что начинать лучше с самых больших элементов узора.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«Посуда»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Вот большой стеклянный чайник,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(«Надуть» живот, одна рука на поясе)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Очень важный, как начальник.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BC0A14">
        <w:rPr>
          <w:rFonts w:ascii="Times New Roman" w:eastAsia="Times New Roman" w:hAnsi="Times New Roman" w:cs="Times New Roman"/>
          <w:sz w:val="28"/>
          <w:szCs w:val="28"/>
        </w:rPr>
        <w:t>Другая</w:t>
      </w:r>
      <w:proofErr w:type="gram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 изогнута, как носик)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Вот фарфоровые чашки,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(Приседать, одна рука на поясе)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Очень хрупкие, бедняжки.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Вот фарфоровые блюдца,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(Кружиться, рисуя руками круг)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Только стукни - разобьются.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Вот серебряные ложки,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(Потянуться, руки сомкнуть над головой)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Вот пластмассовый поднос -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Он посуду нам принес.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br/>
        <w:t>(Сделать большой круг)</w:t>
      </w:r>
    </w:p>
    <w:p w:rsidR="00BC0A14" w:rsidRPr="00BC0A14" w:rsidRDefault="00BC0A14" w:rsidP="00BC0A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b/>
          <w:bCs/>
          <w:sz w:val="28"/>
          <w:szCs w:val="28"/>
        </w:rPr>
        <w:t>Итог занятия: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В конце занятия дети раскладывают посуду на жёлтую </w:t>
      </w:r>
      <w:r w:rsidR="00337891">
        <w:rPr>
          <w:rFonts w:ascii="Times New Roman" w:eastAsia="Times New Roman" w:hAnsi="Times New Roman" w:cs="Times New Roman"/>
          <w:sz w:val="28"/>
          <w:szCs w:val="28"/>
        </w:rPr>
        <w:t>скатерть</w:t>
      </w:r>
      <w:r w:rsidRPr="00BC0A14">
        <w:rPr>
          <w:rFonts w:ascii="Times New Roman" w:eastAsia="Times New Roman" w:hAnsi="Times New Roman" w:cs="Times New Roman"/>
          <w:sz w:val="28"/>
          <w:szCs w:val="28"/>
        </w:rPr>
        <w:t>. Любуются. Рассматривают. Педагог читает стихи: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Синяя сказка – глазам загляденье, 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Словно весною капель, 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Ласка, забота, тепло и терпенье 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Русская, звонкая Гжель! 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Синие розы по белому фону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Море цветов </w:t>
      </w:r>
      <w:proofErr w:type="spellStart"/>
      <w:r w:rsidRPr="00BC0A14">
        <w:rPr>
          <w:rFonts w:ascii="Times New Roman" w:eastAsia="Times New Roman" w:hAnsi="Times New Roman" w:cs="Times New Roman"/>
          <w:sz w:val="28"/>
          <w:szCs w:val="28"/>
        </w:rPr>
        <w:t>голубых</w:t>
      </w:r>
      <w:proofErr w:type="spellEnd"/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37891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 xml:space="preserve">Кувшины и кружки – быль или небыль? </w:t>
      </w:r>
    </w:p>
    <w:p w:rsidR="00BC0A14" w:rsidRPr="00BC0A14" w:rsidRDefault="00BC0A14" w:rsidP="00BC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A14">
        <w:rPr>
          <w:rFonts w:ascii="Times New Roman" w:eastAsia="Times New Roman" w:hAnsi="Times New Roman" w:cs="Times New Roman"/>
          <w:sz w:val="28"/>
          <w:szCs w:val="28"/>
        </w:rPr>
        <w:t>Изделия рук золотых.</w:t>
      </w:r>
    </w:p>
    <w:p w:rsidR="009B2034" w:rsidRDefault="00BC0A1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359400" cy="4019550"/>
            <wp:effectExtent l="19050" t="0" r="0" b="0"/>
            <wp:docPr id="7" name="Рисунок 7" descr="D:\Фото\детский сад\занятия\галько\SAM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й сад\занятия\галько\SAM_50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14" w:rsidRDefault="00BC0A1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194300" cy="3895725"/>
            <wp:effectExtent l="19050" t="0" r="6350" b="0"/>
            <wp:docPr id="8" name="Рисунок 8" descr="D:\Фото\детский сад\занятия\галько\SAM_5103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й сад\занятия\галько\SAM_5103.JPG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14" w:rsidRDefault="00BC0A1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Фото\детский сад\занятия\галько\SAM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й сад\занятия\галько\SAM_50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14" w:rsidRDefault="00BC0A1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D:\Фото\детский сад\занятия\галько\SAM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\занятия\галько\SAM_51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1F" w:rsidRDefault="00163F1F">
      <w:pPr>
        <w:rPr>
          <w:sz w:val="28"/>
          <w:szCs w:val="28"/>
        </w:rPr>
      </w:pPr>
      <w:r w:rsidRPr="00163F1F">
        <w:rPr>
          <w:sz w:val="28"/>
          <w:szCs w:val="28"/>
        </w:rPr>
        <w:lastRenderedPageBreak/>
        <w:t xml:space="preserve">                                                                       </w:t>
      </w: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Углегорский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«Вишенка»</w:t>
      </w:r>
    </w:p>
    <w:p w:rsidR="00163F1F" w:rsidRDefault="00163F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Воспитатель </w:t>
      </w:r>
      <w:proofErr w:type="spellStart"/>
      <w:r>
        <w:rPr>
          <w:sz w:val="28"/>
          <w:szCs w:val="28"/>
        </w:rPr>
        <w:t>Галько</w:t>
      </w:r>
      <w:proofErr w:type="spellEnd"/>
      <w:r>
        <w:rPr>
          <w:sz w:val="28"/>
          <w:szCs w:val="28"/>
        </w:rPr>
        <w:t xml:space="preserve"> М.В.</w:t>
      </w:r>
    </w:p>
    <w:p w:rsidR="00163F1F" w:rsidRDefault="00163F1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63F1F" w:rsidRDefault="00163F1F">
      <w:pPr>
        <w:rPr>
          <w:sz w:val="28"/>
          <w:szCs w:val="28"/>
        </w:rPr>
      </w:pPr>
    </w:p>
    <w:p w:rsidR="00163F1F" w:rsidRDefault="00163F1F">
      <w:pPr>
        <w:rPr>
          <w:color w:val="548DD4" w:themeColor="text2" w:themeTint="99"/>
          <w:sz w:val="72"/>
          <w:szCs w:val="72"/>
        </w:rPr>
      </w:pPr>
      <w:r w:rsidRPr="00163F1F">
        <w:rPr>
          <w:color w:val="548DD4" w:themeColor="text2" w:themeTint="99"/>
          <w:sz w:val="72"/>
          <w:szCs w:val="72"/>
        </w:rPr>
        <w:t>КОНСПЕКТ</w:t>
      </w:r>
    </w:p>
    <w:p w:rsidR="00163F1F" w:rsidRDefault="00163F1F">
      <w:pPr>
        <w:rPr>
          <w:color w:val="548DD4" w:themeColor="text2" w:themeTint="99"/>
          <w:sz w:val="52"/>
          <w:szCs w:val="52"/>
        </w:rPr>
      </w:pPr>
      <w:r>
        <w:rPr>
          <w:color w:val="548DD4" w:themeColor="text2" w:themeTint="99"/>
          <w:sz w:val="52"/>
          <w:szCs w:val="52"/>
        </w:rPr>
        <w:t>Интегрированного занятия по изобразительной деятельности посредством развития речи для детей подготовительной группы</w:t>
      </w:r>
    </w:p>
    <w:p w:rsidR="00163F1F" w:rsidRDefault="00163F1F">
      <w:pPr>
        <w:rPr>
          <w:color w:val="548DD4" w:themeColor="text2" w:themeTint="99"/>
          <w:sz w:val="72"/>
          <w:szCs w:val="72"/>
        </w:rPr>
      </w:pPr>
      <w:r>
        <w:rPr>
          <w:color w:val="548DD4" w:themeColor="text2" w:themeTint="99"/>
          <w:sz w:val="72"/>
          <w:szCs w:val="72"/>
        </w:rPr>
        <w:t>«ГОЛУБОЕ ЧУДО ГЖЕЛИ»</w:t>
      </w:r>
    </w:p>
    <w:p w:rsidR="00A25FAD" w:rsidRDefault="00163F1F">
      <w:pPr>
        <w:rPr>
          <w:color w:val="000000" w:themeColor="text1"/>
          <w:sz w:val="32"/>
          <w:szCs w:val="32"/>
          <w:lang w:val="en-US"/>
        </w:rPr>
      </w:pPr>
      <w:r>
        <w:rPr>
          <w:color w:val="548DD4" w:themeColor="text2" w:themeTint="99"/>
          <w:sz w:val="72"/>
          <w:szCs w:val="72"/>
        </w:rPr>
        <w:t xml:space="preserve">  </w:t>
      </w:r>
      <w:r w:rsidR="00A25FAD">
        <w:rPr>
          <w:noProof/>
          <w:color w:val="548DD4" w:themeColor="text2" w:themeTint="99"/>
          <w:sz w:val="72"/>
          <w:szCs w:val="72"/>
        </w:rPr>
        <w:drawing>
          <wp:inline distT="0" distB="0" distL="0" distR="0">
            <wp:extent cx="4778375" cy="3583781"/>
            <wp:effectExtent l="19050" t="0" r="3175" b="0"/>
            <wp:docPr id="1" name="Рисунок 1" descr="D:\Фото\детский сад\занятия\галько\SAM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SAM_51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</w:t>
      </w:r>
      <w:r w:rsidRPr="00163F1F">
        <w:rPr>
          <w:color w:val="000000" w:themeColor="text1"/>
          <w:sz w:val="32"/>
          <w:szCs w:val="32"/>
        </w:rPr>
        <w:t xml:space="preserve"> </w:t>
      </w:r>
    </w:p>
    <w:p w:rsidR="00163F1F" w:rsidRPr="00A25FAD" w:rsidRDefault="00A25FAD">
      <w:pPr>
        <w:rPr>
          <w:color w:val="548DD4" w:themeColor="text2" w:themeTint="99"/>
          <w:sz w:val="72"/>
          <w:szCs w:val="72"/>
        </w:rPr>
      </w:pPr>
      <w:r>
        <w:rPr>
          <w:color w:val="000000" w:themeColor="text1"/>
          <w:sz w:val="32"/>
          <w:szCs w:val="32"/>
          <w:lang w:val="en-US"/>
        </w:rPr>
        <w:t xml:space="preserve">                         </w:t>
      </w:r>
      <w:r w:rsidR="00163F1F" w:rsidRPr="00163F1F">
        <w:rPr>
          <w:color w:val="000000" w:themeColor="text1"/>
          <w:sz w:val="32"/>
          <w:szCs w:val="32"/>
        </w:rPr>
        <w:t xml:space="preserve">п. </w:t>
      </w:r>
      <w:proofErr w:type="spellStart"/>
      <w:r w:rsidR="00163F1F" w:rsidRPr="00163F1F">
        <w:rPr>
          <w:color w:val="000000" w:themeColor="text1"/>
          <w:sz w:val="32"/>
          <w:szCs w:val="32"/>
        </w:rPr>
        <w:t>Углегорский</w:t>
      </w:r>
      <w:proofErr w:type="spellEnd"/>
      <w:r w:rsidR="00163F1F" w:rsidRPr="00163F1F">
        <w:rPr>
          <w:color w:val="000000" w:themeColor="text1"/>
          <w:sz w:val="32"/>
          <w:szCs w:val="32"/>
        </w:rPr>
        <w:t xml:space="preserve"> 2013-14 </w:t>
      </w:r>
      <w:proofErr w:type="spellStart"/>
      <w:r w:rsidR="00163F1F" w:rsidRPr="00163F1F">
        <w:rPr>
          <w:color w:val="000000" w:themeColor="text1"/>
          <w:sz w:val="32"/>
          <w:szCs w:val="32"/>
        </w:rPr>
        <w:t>уч</w:t>
      </w:r>
      <w:proofErr w:type="gramStart"/>
      <w:r w:rsidR="00163F1F" w:rsidRPr="00163F1F">
        <w:rPr>
          <w:color w:val="000000" w:themeColor="text1"/>
          <w:sz w:val="32"/>
          <w:szCs w:val="32"/>
        </w:rPr>
        <w:t>.г</w:t>
      </w:r>
      <w:proofErr w:type="gramEnd"/>
      <w:r w:rsidR="00163F1F" w:rsidRPr="00163F1F">
        <w:rPr>
          <w:color w:val="000000" w:themeColor="text1"/>
          <w:sz w:val="32"/>
          <w:szCs w:val="32"/>
        </w:rPr>
        <w:t>од</w:t>
      </w:r>
      <w:proofErr w:type="spellEnd"/>
    </w:p>
    <w:p w:rsidR="00163F1F" w:rsidRPr="00163F1F" w:rsidRDefault="00163F1F">
      <w:pPr>
        <w:rPr>
          <w:color w:val="000000" w:themeColor="text1"/>
          <w:sz w:val="52"/>
          <w:szCs w:val="52"/>
        </w:rPr>
      </w:pPr>
    </w:p>
    <w:sectPr w:rsidR="00163F1F" w:rsidRPr="00163F1F" w:rsidSect="0033789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0A14"/>
    <w:rsid w:val="00163F1F"/>
    <w:rsid w:val="00337891"/>
    <w:rsid w:val="00456854"/>
    <w:rsid w:val="009B2034"/>
    <w:rsid w:val="00A25FAD"/>
    <w:rsid w:val="00BC0A14"/>
    <w:rsid w:val="00F2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34"/>
  </w:style>
  <w:style w:type="paragraph" w:styleId="2">
    <w:name w:val="heading 2"/>
    <w:basedOn w:val="a"/>
    <w:link w:val="20"/>
    <w:uiPriority w:val="9"/>
    <w:qFormat/>
    <w:rsid w:val="00BC0A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C0A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0A1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C0A1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C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1021</Words>
  <Characters>5825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5</cp:revision>
  <dcterms:created xsi:type="dcterms:W3CDTF">2016-01-18T17:30:00Z</dcterms:created>
  <dcterms:modified xsi:type="dcterms:W3CDTF">2016-01-20T20:07:00Z</dcterms:modified>
</cp:coreProperties>
</file>